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302" w:rsidRPr="00A85302" w:rsidRDefault="00A85302" w:rsidP="00A8530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85302">
        <w:rPr>
          <w:rFonts w:ascii="Times New Roman" w:hAnsi="Times New Roman" w:cs="Times New Roman"/>
          <w:sz w:val="28"/>
          <w:szCs w:val="28"/>
        </w:rPr>
        <w:t xml:space="preserve">Приложение 3 </w:t>
      </w:r>
    </w:p>
    <w:p w:rsidR="00A85302" w:rsidRPr="00A85302" w:rsidRDefault="00A85302" w:rsidP="00A8530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85302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3811FA" w:rsidRPr="003811FA" w:rsidRDefault="00A85302" w:rsidP="00A8530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85302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б областном бюджете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 2024 год </w:t>
      </w:r>
      <w:r w:rsidRPr="00A85302">
        <w:rPr>
          <w:rFonts w:ascii="Times New Roman" w:hAnsi="Times New Roman" w:cs="Times New Roman"/>
          <w:sz w:val="28"/>
          <w:szCs w:val="28"/>
        </w:rPr>
        <w:t>и на плановый период 2025 и 2026 годов»</w:t>
      </w:r>
      <w:r w:rsidRPr="00A85302">
        <w:rPr>
          <w:rFonts w:ascii="Times New Roman" w:hAnsi="Times New Roman" w:cs="Times New Roman"/>
          <w:sz w:val="28"/>
          <w:szCs w:val="28"/>
        </w:rPr>
        <w:tab/>
      </w:r>
    </w:p>
    <w:p w:rsidR="003811FA" w:rsidRPr="003811FA" w:rsidRDefault="003811FA" w:rsidP="00DB1BF3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381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CCC" w:rsidRDefault="008C6CCC" w:rsidP="008C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Дифференцированные нормативы отчислений в бюджеты муниципальных районов (муниципальных округов, городских округов), городских поселений Брянской области доходов от уплаты акцизов </w:t>
      </w:r>
      <w:r w:rsidR="00DB1BF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двигателей, производимые на территории Российской Федерации, распределенных в целях формирования дорожных фондов субъектов Российской Федерации, подлежащих распределению между бюджетом субъекта Российской Федерации и местными бюджетами, </w:t>
      </w:r>
      <w:proofErr w:type="gramEnd"/>
    </w:p>
    <w:p w:rsidR="008C6CCC" w:rsidRDefault="008C6CCC" w:rsidP="008C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 и 2026 годов по кодам классификации доходов бюджетов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1 03 02231 01 0000 110, 1 03 02241 01 0000 110, </w:t>
      </w:r>
    </w:p>
    <w:p w:rsidR="008C6CCC" w:rsidRDefault="008C6CCC" w:rsidP="008C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1 03 02251 01 0000 110, 1 03</w:t>
      </w:r>
      <w:r w:rsidR="00371B9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02261 01 0000 110  </w:t>
      </w:r>
    </w:p>
    <w:p w:rsidR="008C6CCC" w:rsidRDefault="008C6CCC" w:rsidP="008C6C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10"/>
        <w:gridCol w:w="2261"/>
      </w:tblGrid>
      <w:tr w:rsidR="008C6CCC" w:rsidTr="008C6CCC">
        <w:trPr>
          <w:trHeight w:val="20"/>
          <w:tblHeader/>
        </w:trPr>
        <w:tc>
          <w:tcPr>
            <w:tcW w:w="3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 статус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муниципального образования Брянской области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 отчислений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8C6CCC" w:rsidTr="008C6CCC">
        <w:trPr>
          <w:trHeight w:val="20"/>
          <w:tblHeader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Городской округ город Брянск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0,8032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Городской округ город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Клинцы</w:t>
            </w:r>
            <w:proofErr w:type="spellEnd"/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0,2801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Новозыбковский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0,3087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Сельцовский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0,0712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Городской округ город Фокино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0,0480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0,6472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0,3782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Брасовский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0,0768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Локотское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Брасовского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0,0821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Брянский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0,5962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Выгоничский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0,1741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Выгоничское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Выгоничского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0,0739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Гордеевский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0,1273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0,1443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Дубровское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0,0941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Дятьковский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0,0737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Бытошское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0,0364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Дятьковское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0,1261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Ивотское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0,0539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Любохонское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0,0200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Дятьковского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0,0452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Жирятинский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0,1778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Злынковский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0,0595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Злынковское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Злынковского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0,0376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Злынковского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0,0233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Карачевский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0,1823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Карачевское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0,1231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Клетнянский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0,1841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Клетнянское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Клетнянского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0,1260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0,2050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Климовского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0,0706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Клинцовский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0,3446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Комаричский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0,2005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Комаричское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0,0419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0,1768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0,0703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Мглинский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0,3934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Мглинское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Мглинского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0,0568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Навлинский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0,2665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Алтуховское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Навлинского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0,0198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Навлинское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Навлинского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0,0850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Погарский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0,3825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Погарское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Погарского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0,0819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0,3003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0,1060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Рамасухское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0,0078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Рогнединский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0,1465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Рогнединское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Рогнединского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0,0296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0,1930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0,0477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Суземский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0,1069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Кокоревское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Суземского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0,0278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Суземское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Суземского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0,1025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Суражский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0,4794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Суражское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Суражского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0,0651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Трубчевский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0,2637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Белоберезковское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0,0313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Трубчевское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0,0641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0,3142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0,1441</w:t>
            </w:r>
          </w:p>
        </w:tc>
      </w:tr>
      <w:tr w:rsidR="008C6CCC" w:rsidTr="008C6CCC">
        <w:trPr>
          <w:trHeight w:val="20"/>
        </w:trPr>
        <w:tc>
          <w:tcPr>
            <w:tcW w:w="3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6CCC" w:rsidRDefault="008C6CC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10,0000</w:t>
            </w:r>
          </w:p>
        </w:tc>
      </w:tr>
    </w:tbl>
    <w:p w:rsidR="003811FA" w:rsidRPr="003811FA" w:rsidRDefault="003811FA" w:rsidP="00381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811FA" w:rsidRPr="003811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1FA" w:rsidRDefault="003811FA" w:rsidP="003811FA">
      <w:pPr>
        <w:spacing w:after="0" w:line="240" w:lineRule="auto"/>
      </w:pPr>
      <w:r>
        <w:separator/>
      </w:r>
    </w:p>
  </w:endnote>
  <w:endnote w:type="continuationSeparator" w:id="0">
    <w:p w:rsidR="003811FA" w:rsidRDefault="003811FA" w:rsidP="00381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1FA" w:rsidRDefault="003811FA" w:rsidP="003811FA">
      <w:pPr>
        <w:spacing w:after="0" w:line="240" w:lineRule="auto"/>
      </w:pPr>
      <w:r>
        <w:separator/>
      </w:r>
    </w:p>
  </w:footnote>
  <w:footnote w:type="continuationSeparator" w:id="0">
    <w:p w:rsidR="003811FA" w:rsidRDefault="003811FA" w:rsidP="00381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8385637"/>
      <w:docPartObj>
        <w:docPartGallery w:val="Page Numbers (Top of Page)"/>
        <w:docPartUnique/>
      </w:docPartObj>
    </w:sdtPr>
    <w:sdtEndPr/>
    <w:sdtContent>
      <w:p w:rsidR="003811FA" w:rsidRDefault="003811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302">
          <w:rPr>
            <w:noProof/>
          </w:rPr>
          <w:t>3</w:t>
        </w:r>
        <w:r>
          <w:fldChar w:fldCharType="end"/>
        </w:r>
      </w:p>
    </w:sdtContent>
  </w:sdt>
  <w:p w:rsidR="003811FA" w:rsidRDefault="003811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1FA"/>
    <w:rsid w:val="001012E0"/>
    <w:rsid w:val="002809C3"/>
    <w:rsid w:val="00304EAE"/>
    <w:rsid w:val="00371B98"/>
    <w:rsid w:val="003811FA"/>
    <w:rsid w:val="00386054"/>
    <w:rsid w:val="004B50D5"/>
    <w:rsid w:val="005F385F"/>
    <w:rsid w:val="008C6CCC"/>
    <w:rsid w:val="00A85302"/>
    <w:rsid w:val="00DB1BF3"/>
    <w:rsid w:val="00E2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11FA"/>
  </w:style>
  <w:style w:type="paragraph" w:styleId="a5">
    <w:name w:val="footer"/>
    <w:basedOn w:val="a"/>
    <w:link w:val="a6"/>
    <w:uiPriority w:val="99"/>
    <w:unhideWhenUsed/>
    <w:rsid w:val="00381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11FA"/>
  </w:style>
  <w:style w:type="paragraph" w:styleId="a7">
    <w:name w:val="Balloon Text"/>
    <w:basedOn w:val="a"/>
    <w:link w:val="a8"/>
    <w:uiPriority w:val="99"/>
    <w:semiHidden/>
    <w:unhideWhenUsed/>
    <w:rsid w:val="005F3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38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11FA"/>
  </w:style>
  <w:style w:type="paragraph" w:styleId="a5">
    <w:name w:val="footer"/>
    <w:basedOn w:val="a"/>
    <w:link w:val="a6"/>
    <w:uiPriority w:val="99"/>
    <w:unhideWhenUsed/>
    <w:rsid w:val="00381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11FA"/>
  </w:style>
  <w:style w:type="paragraph" w:styleId="a7">
    <w:name w:val="Balloon Text"/>
    <w:basedOn w:val="a"/>
    <w:link w:val="a8"/>
    <w:uiPriority w:val="99"/>
    <w:semiHidden/>
    <w:unhideWhenUsed/>
    <w:rsid w:val="005F3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38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Мельникова Юлия Валерьевна</cp:lastModifiedBy>
  <cp:revision>11</cp:revision>
  <cp:lastPrinted>2023-11-15T12:45:00Z</cp:lastPrinted>
  <dcterms:created xsi:type="dcterms:W3CDTF">2022-10-24T09:17:00Z</dcterms:created>
  <dcterms:modified xsi:type="dcterms:W3CDTF">2023-11-23T09:43:00Z</dcterms:modified>
</cp:coreProperties>
</file>